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3D" w:rsidRPr="009A371B" w:rsidRDefault="00916DB6" w:rsidP="00916DB6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A371B">
        <w:rPr>
          <w:rFonts w:ascii="Times New Roman" w:eastAsia="Times New Roman" w:hAnsi="Times New Roman" w:cs="Times New Roman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7ADB86" wp14:editId="3644816B">
            <wp:simplePos x="0" y="0"/>
            <wp:positionH relativeFrom="column">
              <wp:posOffset>-631190</wp:posOffset>
            </wp:positionH>
            <wp:positionV relativeFrom="paragraph">
              <wp:posOffset>1319530</wp:posOffset>
            </wp:positionV>
            <wp:extent cx="4072255" cy="2336165"/>
            <wp:effectExtent l="0" t="0" r="4445" b="6985"/>
            <wp:wrapSquare wrapText="bothSides"/>
            <wp:docPr id="1" name="Рисунок 1" descr="Эдипов комплекс у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дипов комплекс у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3D" w:rsidRPr="009A371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4"/>
          <w:lang w:eastAsia="ru-RU"/>
        </w:rPr>
        <w:t>Эдипов комплекс у детей. Что делать?</w:t>
      </w:r>
      <w:bookmarkStart w:id="0" w:name="_GoBack"/>
      <w:bookmarkEnd w:id="0"/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Эдипов комплекс — основное понятие классического психоанализа, относящееся к ст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дии развития ребенка между тремя и пятью годами.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возрасте, когда дети в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страивают любовные отношения с матерью и отцом по-разному: они страстно любят родит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противоположного пола и потому видят в родителе своего пол соперника (с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перницу)</w:t>
      </w:r>
      <w:bookmarkStart w:id="1" w:name="_ftnref1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"http://5psy.ru/roditeli-i-deti/edipov-kompleks-u-detei.html" \l "_ftn1" </w:instrTex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16D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1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Маленькие девочки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влюбляются в своего отца и начинают испытывать враждебность к матери, бывшей до тех пор единственным объектом их пы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любви. Они ухитряются связать между собой два противоречивых а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пекта: с одной стороны, стараются во всем походить на мать, подражают ей, идентифицируют себя с ней, а с другой — вступают с ней в соперн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чество, мечтая превзойти мать в способности к соблазну. И все это — при полной сохранности былого любовного во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хищения в ее адрес.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Маленькие мальчики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беззаветно любят мать, меняется лишь способ, каким они пытаются завоевать ее. Теперь сыну хочется привлечь мамино внимание, завоевать ее любовь своей мужественностью и силой, заставить ее восхищаться своей физической ловк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и геройством. Но мама для него теперь не только мама, а еще и жена отца, поэтому отец становится для сына соперником, со стороны которого надо опасаться жестких отве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страшная из них — </w:t>
      </w:r>
      <w:r w:rsidRPr="00916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кастрация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основе боязни кастрации лежит ведущая свое пр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исхождение из 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фантазмов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угроза: если сыну удастся осуществить связанные с 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эдиповым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комплексом намерения, отец его кастрирует. И именно эта угроза вскоре по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волит мальчику расстаться с 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эдиповым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комплексом. Но пока еще ему надо осознать, что сын не может зам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отца в отношениях с матерью и — более широко — не может в рамках своей семьи быть на одном уровне </w:t>
      </w:r>
      <w:proofErr w:type="gram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понимая, что неосознанные фантазии ребенка символичны, в его поведении можно увидеть стремление выйти за пределы допустимого</w:t>
      </w:r>
      <w:bookmarkStart w:id="2" w:name="_ftnref2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"http://5psy.ru/roditeli-i-deti/edipov-kompleks-u-detei.html" \l "_ftn2" </w:instrTex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16D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переступить черту, на страже кот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постоянно стоят родители.</w:t>
      </w:r>
      <w:proofErr w:type="gramEnd"/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Четырехлетние мальчики мечтают жениться на своих мамах, а девочки видят в папе прекрасного принца</w:t>
      </w:r>
      <w:proofErr w:type="gramStart"/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екоторые дети вполне недвусмысленно говорят об этом. Однако желания, порожденные 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эдиповым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комплексом, подпадают под действие основного для чел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веческого общества закона — запрета на инцест. Запрет, носящий в психоанализе название «запрет на инцест под страхом кастрации», — это на самом деле система твердых воспит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ограничений со стороны взрослых.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времени выхода из периода 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эдипова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ребенок уже 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интериоризирует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усваивает, этот запрет.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из фазы 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эдипова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позволяет ребенку окончательно уяснить различия между полами и границы между поколениями.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Подавление, вытеснение из сознания </w:t>
      </w:r>
      <w:proofErr w:type="spellStart"/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эдипова</w:t>
      </w:r>
      <w:proofErr w:type="spellEnd"/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комплекса и </w:t>
      </w:r>
      <w:proofErr w:type="spellStart"/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интериоризация</w:t>
      </w:r>
      <w:proofErr w:type="spellEnd"/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запрета на инцест лежат в основе формирования гармоничной личности.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Семилетний ребенок вступает в ту стадию развития,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в обычной жизни наз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сознательным или зрелым возрастом, а психоаналитики именуют латентным периодом: де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сексуальность впадает в спячку (относительную) и остается неактивной, пока ребенок не превратится в подростка.</w:t>
      </w:r>
    </w:p>
    <w:p w:rsidR="00AA613D" w:rsidRPr="00916DB6" w:rsidRDefault="00AA613D" w:rsidP="00AA61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 года ребенок наряжается в вашу одежду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 время малыш ищет опоры, которые позволили бы ему окончательно опред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литься с сексуальной самоидентификацией</w:t>
      </w:r>
      <w:proofErr w:type="gramStart"/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родительскую одежду любят нар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жаться как мальчики, так и девочки.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Эдипова стадия чрезвычайно важна для формирования сексуальной самоидентиф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кации,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благодаря этому — и для формирования правильной самооценки.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ребенок тянется к вашим вещам, не одергивайте его, не запрещайте ему эт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резким тоном,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не проявляйте полного безразличия к попыткам малыша или м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лышки соблазнить вас.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Вашему ребенку необходимо слышать, что вы восхищены его силой или крас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той,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родителям не надо себя насиловать и принуждать к такому восхищению.</w:t>
      </w:r>
    </w:p>
    <w:p w:rsidR="00AA613D" w:rsidRPr="00916DB6" w:rsidRDefault="00AA613D" w:rsidP="00AA61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четыре-пять лет ребенок уже способен усвоить первые запреты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сынишка переживает разгар 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эдипова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комплекса. Ревность, которую он проявляет, зам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те или иные супружеские нежности, нормальна, но если он попытается воспольз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вашим желанием его приласкать для того, чтобы поцеловать вас в губы или потр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 вашу грудь, спокойно объясните ему, что это запрещено.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притворяйтесь, будто не поняли его маневров,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стараясь не отвергнуть само нам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понежничать с мамой, объясните ему — или напомните еще раз, — что вот так и вот так вы можете вести себя только с его папой или другим известным ребенку партн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— То же самое вам придется делать,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сын, пользуясь временным отсутствием отца или тем, что вы в разводе, пытается залезать к вам в постель.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Когда ваш сынишка проявляет желание спать со своей мамой или дочка хочет спать с папой,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 вот о чем: если вы согласитесь пустить ребенка в постель, он увидит в этом одобрение своих 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эдиповых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желаний. А в данном случае его (ее) желание — манифест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соблазна.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Пресекайте любопытство вашего ребенка, когда, например, он рвется к вам в ванную комнату, — 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надо охранять свою частную жизнь.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наоборот, 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всячески поощряйте стыдливость ребенка, относитесь к ней с уважен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16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 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независимо от того, мальчик у вас или девочка.</w:t>
      </w:r>
    </w:p>
    <w:p w:rsidR="00AA613D" w:rsidRPr="00916DB6" w:rsidRDefault="00AA613D" w:rsidP="00AA61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детском саду — возлюбленная!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вашему ребенку всего пять лет, он уже понимает, что как его влюбленности, так и его будущая роль отца или матери — всё это не имеет отношения к дому, семье, в которой он живет.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Это, в общем, хороший знак.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Эдипов комплекс — не только повод напомнить ребенку о запрете женитьбы на матери или брака с отцом, это еще и обещание стать в будущем таким же сильным, как папа, или такой же красавицей, как мама, и вот тогда-то встретить свою принцессу или своего принца.</w:t>
      </w:r>
    </w:p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Персонажи волшебных сказок — это </w:t>
      </w:r>
      <w:proofErr w:type="spellStart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аватары</w:t>
      </w:r>
      <w:proofErr w:type="spellEnd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 родителей, носителей любви, и любви тем более идеальной, что она почти лишена сексуальной окраски.</w:t>
      </w:r>
    </w:p>
    <w:bookmarkStart w:id="3" w:name="_ftn1"/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"http://5psy.ru/roditeli-i-deti/edipov-kompleks-u-detei.html" \l "_ftnref1" </w:instrTex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16D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1</w:t>
      </w:r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916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Сексуальное предпочтение родителя противоположного пола и ненависть к родителю т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о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го же пола составляют, с точки зрения 3. Фрейда, позитивную форму </w:t>
      </w:r>
      <w:proofErr w:type="spellStart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эдипова</w:t>
      </w:r>
      <w:proofErr w:type="spellEnd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комплекса. </w:t>
      </w:r>
      <w:proofErr w:type="gramStart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Любовь к род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и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телю того же пола и стремление устранить из жизни родителя противоположного пола характе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р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ны для негативной формы этого комплекса.</w:t>
      </w:r>
      <w:proofErr w:type="gramEnd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 процессе </w:t>
      </w:r>
      <w:proofErr w:type="spellStart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психосексуального</w:t>
      </w:r>
      <w:proofErr w:type="spellEnd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развития ребенка проя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в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ляются обе формы, образуя так называемый полный </w:t>
      </w:r>
      <w:proofErr w:type="spellStart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эдипов</w:t>
      </w:r>
      <w:proofErr w:type="spellEnd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ко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м</w: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плекс…</w:t>
      </w:r>
    </w:p>
    <w:bookmarkStart w:id="4" w:name="_ftn2"/>
    <w:p w:rsidR="00AA613D" w:rsidRPr="00916DB6" w:rsidRDefault="00AA613D" w:rsidP="00AA613D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fldChar w:fldCharType="begin"/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instrText xml:space="preserve"> HYPERLINK "http://5psy.ru/roditeli-i-deti/edipov-kompleks-u-detei.html" \l "_ftnref2" </w:instrText>
      </w:r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fldChar w:fldCharType="separate"/>
      </w:r>
      <w:r w:rsidRPr="00916DB6">
        <w:rPr>
          <w:rFonts w:ascii="Times New Roman" w:eastAsia="Times New Roman" w:hAnsi="Times New Roman" w:cs="Times New Roman"/>
          <w:i/>
          <w:szCs w:val="24"/>
          <w:u w:val="single"/>
          <w:vertAlign w:val="superscript"/>
          <w:lang w:eastAsia="ru-RU"/>
        </w:rPr>
        <w:t>2</w:t>
      </w:r>
      <w:proofErr w:type="gramStart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fldChar w:fldCharType="end"/>
      </w:r>
      <w:bookmarkEnd w:id="4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> В</w:t>
      </w:r>
      <w:proofErr w:type="gramEnd"/>
      <w:r w:rsidRPr="00916D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философии и психологии такие порывы носят название трансгрессии.</w:t>
      </w:r>
    </w:p>
    <w:p w:rsidR="008F1307" w:rsidRDefault="008F1307"/>
    <w:sectPr w:rsidR="008F1307" w:rsidSect="00916DB6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C7" w:rsidRDefault="00862BC7" w:rsidP="00AA613D">
      <w:pPr>
        <w:spacing w:after="0" w:line="240" w:lineRule="auto"/>
      </w:pPr>
      <w:r>
        <w:separator/>
      </w:r>
    </w:p>
  </w:endnote>
  <w:endnote w:type="continuationSeparator" w:id="0">
    <w:p w:rsidR="00862BC7" w:rsidRDefault="00862BC7" w:rsidP="00AA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C7" w:rsidRDefault="00862BC7" w:rsidP="00AA613D">
      <w:pPr>
        <w:spacing w:after="0" w:line="240" w:lineRule="auto"/>
      </w:pPr>
      <w:r>
        <w:separator/>
      </w:r>
    </w:p>
  </w:footnote>
  <w:footnote w:type="continuationSeparator" w:id="0">
    <w:p w:rsidR="00862BC7" w:rsidRDefault="00862BC7" w:rsidP="00AA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3D" w:rsidRDefault="00916DB6">
    <w:pPr>
      <w:pStyle w:val="aa"/>
    </w:pPr>
    <w:r>
      <w:t xml:space="preserve">Научно-популярный психологический портал Пятигорска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3D"/>
    <w:rsid w:val="006A6CB4"/>
    <w:rsid w:val="00862BC7"/>
    <w:rsid w:val="008F1307"/>
    <w:rsid w:val="00916DB6"/>
    <w:rsid w:val="009A371B"/>
    <w:rsid w:val="00AA613D"/>
    <w:rsid w:val="00E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AA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title">
    <w:name w:val="post-title"/>
    <w:basedOn w:val="a0"/>
    <w:rsid w:val="00AA613D"/>
  </w:style>
  <w:style w:type="character" w:customStyle="1" w:styleId="term-badge">
    <w:name w:val="term-badge"/>
    <w:basedOn w:val="a0"/>
    <w:rsid w:val="00AA613D"/>
  </w:style>
  <w:style w:type="character" w:styleId="a4">
    <w:name w:val="Hyperlink"/>
    <w:basedOn w:val="a0"/>
    <w:uiPriority w:val="99"/>
    <w:semiHidden/>
    <w:unhideWhenUsed/>
    <w:rsid w:val="00AA613D"/>
    <w:rPr>
      <w:color w:val="0000FF"/>
      <w:u w:val="single"/>
    </w:rPr>
  </w:style>
  <w:style w:type="character" w:customStyle="1" w:styleId="post-author-name">
    <w:name w:val="post-author-name"/>
    <w:basedOn w:val="a0"/>
    <w:rsid w:val="00AA613D"/>
  </w:style>
  <w:style w:type="character" w:customStyle="1" w:styleId="time">
    <w:name w:val="time"/>
    <w:basedOn w:val="a0"/>
    <w:rsid w:val="00AA613D"/>
  </w:style>
  <w:style w:type="character" w:customStyle="1" w:styleId="views">
    <w:name w:val="views"/>
    <w:basedOn w:val="a0"/>
    <w:rsid w:val="00AA613D"/>
  </w:style>
  <w:style w:type="character" w:customStyle="1" w:styleId="share-handler">
    <w:name w:val="share-handler"/>
    <w:basedOn w:val="a0"/>
    <w:rsid w:val="00AA613D"/>
  </w:style>
  <w:style w:type="paragraph" w:styleId="a5">
    <w:name w:val="Normal (Web)"/>
    <w:basedOn w:val="a"/>
    <w:uiPriority w:val="99"/>
    <w:semiHidden/>
    <w:unhideWhenUsed/>
    <w:rsid w:val="00A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613D"/>
    <w:rPr>
      <w:b/>
      <w:bCs/>
    </w:rPr>
  </w:style>
  <w:style w:type="character" w:styleId="a7">
    <w:name w:val="Emphasis"/>
    <w:basedOn w:val="a0"/>
    <w:uiPriority w:val="20"/>
    <w:qFormat/>
    <w:rsid w:val="00AA61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613D"/>
  </w:style>
  <w:style w:type="paragraph" w:styleId="ac">
    <w:name w:val="footer"/>
    <w:basedOn w:val="a"/>
    <w:link w:val="ad"/>
    <w:uiPriority w:val="99"/>
    <w:unhideWhenUsed/>
    <w:rsid w:val="00AA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6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AA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title">
    <w:name w:val="post-title"/>
    <w:basedOn w:val="a0"/>
    <w:rsid w:val="00AA613D"/>
  </w:style>
  <w:style w:type="character" w:customStyle="1" w:styleId="term-badge">
    <w:name w:val="term-badge"/>
    <w:basedOn w:val="a0"/>
    <w:rsid w:val="00AA613D"/>
  </w:style>
  <w:style w:type="character" w:styleId="a4">
    <w:name w:val="Hyperlink"/>
    <w:basedOn w:val="a0"/>
    <w:uiPriority w:val="99"/>
    <w:semiHidden/>
    <w:unhideWhenUsed/>
    <w:rsid w:val="00AA613D"/>
    <w:rPr>
      <w:color w:val="0000FF"/>
      <w:u w:val="single"/>
    </w:rPr>
  </w:style>
  <w:style w:type="character" w:customStyle="1" w:styleId="post-author-name">
    <w:name w:val="post-author-name"/>
    <w:basedOn w:val="a0"/>
    <w:rsid w:val="00AA613D"/>
  </w:style>
  <w:style w:type="character" w:customStyle="1" w:styleId="time">
    <w:name w:val="time"/>
    <w:basedOn w:val="a0"/>
    <w:rsid w:val="00AA613D"/>
  </w:style>
  <w:style w:type="character" w:customStyle="1" w:styleId="views">
    <w:name w:val="views"/>
    <w:basedOn w:val="a0"/>
    <w:rsid w:val="00AA613D"/>
  </w:style>
  <w:style w:type="character" w:customStyle="1" w:styleId="share-handler">
    <w:name w:val="share-handler"/>
    <w:basedOn w:val="a0"/>
    <w:rsid w:val="00AA613D"/>
  </w:style>
  <w:style w:type="paragraph" w:styleId="a5">
    <w:name w:val="Normal (Web)"/>
    <w:basedOn w:val="a"/>
    <w:uiPriority w:val="99"/>
    <w:semiHidden/>
    <w:unhideWhenUsed/>
    <w:rsid w:val="00A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613D"/>
    <w:rPr>
      <w:b/>
      <w:bCs/>
    </w:rPr>
  </w:style>
  <w:style w:type="character" w:styleId="a7">
    <w:name w:val="Emphasis"/>
    <w:basedOn w:val="a0"/>
    <w:uiPriority w:val="20"/>
    <w:qFormat/>
    <w:rsid w:val="00AA61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613D"/>
  </w:style>
  <w:style w:type="paragraph" w:styleId="ac">
    <w:name w:val="footer"/>
    <w:basedOn w:val="a"/>
    <w:link w:val="ad"/>
    <w:uiPriority w:val="99"/>
    <w:unhideWhenUsed/>
    <w:rsid w:val="00AA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26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6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702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5psy.ru/wp-content/uploads/2015/04/edipov-kompleks-254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978</Words>
  <Characters>5577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2018-09-25T05:38:00Z</dcterms:created>
  <dcterms:modified xsi:type="dcterms:W3CDTF">2019-05-06T10:10:00Z</dcterms:modified>
</cp:coreProperties>
</file>